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0FEF7" w14:textId="4EB24BA3" w:rsidR="000F03A7" w:rsidRPr="00D24FE0" w:rsidRDefault="000F03A7" w:rsidP="00D24FE0">
      <w:pPr>
        <w:spacing w:line="440" w:lineRule="exact"/>
        <w:jc w:val="center"/>
        <w:rPr>
          <w:rFonts w:ascii="標楷體" w:eastAsia="標楷體" w:hAnsi="標楷體"/>
          <w:b/>
          <w:sz w:val="28"/>
          <w:szCs w:val="28"/>
        </w:rPr>
      </w:pPr>
      <w:r w:rsidRPr="00D24FE0">
        <w:rPr>
          <w:rFonts w:ascii="標楷體" w:eastAsia="標楷體" w:hAnsi="標楷體" w:hint="eastAsia"/>
          <w:b/>
          <w:sz w:val="28"/>
          <w:szCs w:val="28"/>
        </w:rPr>
        <w:t>生物材料申請-國內外輸出入(經海關)</w:t>
      </w:r>
    </w:p>
    <w:p w14:paraId="290C8947" w14:textId="77777777" w:rsidR="00696A7E" w:rsidRPr="00D24FE0" w:rsidRDefault="00696A7E" w:rsidP="00D24FE0">
      <w:pPr>
        <w:spacing w:line="440" w:lineRule="exact"/>
        <w:ind w:firstLineChars="800" w:firstLine="1920"/>
        <w:rPr>
          <w:rFonts w:ascii="標楷體" w:eastAsia="標楷體" w:hAnsi="標楷體"/>
          <w:szCs w:val="24"/>
        </w:rPr>
      </w:pPr>
    </w:p>
    <w:p w14:paraId="56BE9603" w14:textId="4F471080" w:rsidR="009E0548" w:rsidRPr="00D24FE0" w:rsidRDefault="009E0548" w:rsidP="00D24FE0">
      <w:pPr>
        <w:spacing w:line="440" w:lineRule="exact"/>
        <w:rPr>
          <w:rFonts w:ascii="標楷體" w:eastAsia="標楷體" w:hAnsi="標楷體"/>
          <w:szCs w:val="24"/>
        </w:rPr>
      </w:pPr>
      <w:r w:rsidRPr="00D24FE0">
        <w:rPr>
          <w:rFonts w:ascii="標楷體" w:eastAsia="標楷體" w:hAnsi="標楷體" w:hint="eastAsia"/>
          <w:b/>
          <w:szCs w:val="24"/>
        </w:rPr>
        <w:t>國內外輸出入：</w:t>
      </w:r>
    </w:p>
    <w:p w14:paraId="427C61B9" w14:textId="277BE2F5" w:rsidR="000F03A7" w:rsidRPr="00D24FE0" w:rsidRDefault="000F03A7" w:rsidP="00D24FE0">
      <w:pPr>
        <w:pStyle w:val="a7"/>
        <w:numPr>
          <w:ilvl w:val="0"/>
          <w:numId w:val="1"/>
        </w:numPr>
        <w:spacing w:line="440" w:lineRule="exact"/>
        <w:ind w:leftChars="0" w:left="284" w:hanging="284"/>
        <w:rPr>
          <w:rFonts w:ascii="標楷體" w:eastAsia="標楷體" w:hAnsi="標楷體"/>
          <w:szCs w:val="24"/>
        </w:rPr>
      </w:pPr>
      <w:r w:rsidRPr="00D24FE0">
        <w:rPr>
          <w:rFonts w:ascii="標楷體" w:eastAsia="標楷體" w:hAnsi="標楷體" w:hint="eastAsia"/>
          <w:szCs w:val="24"/>
        </w:rPr>
        <w:t>填寫「銘傳大學生物材料輸出入申請單」，待生物安全會審理，同意輸出入後，才能向疾管署提出申請。</w:t>
      </w:r>
    </w:p>
    <w:p w14:paraId="20DA7DC7" w14:textId="311499AD" w:rsidR="000F03A7" w:rsidRPr="00D24FE0" w:rsidRDefault="000F03A7" w:rsidP="00D24FE0">
      <w:pPr>
        <w:pStyle w:val="a7"/>
        <w:numPr>
          <w:ilvl w:val="0"/>
          <w:numId w:val="1"/>
        </w:numPr>
        <w:spacing w:line="440" w:lineRule="exact"/>
        <w:ind w:leftChars="0" w:left="284" w:hanging="284"/>
        <w:rPr>
          <w:rFonts w:ascii="標楷體" w:eastAsia="標楷體" w:hAnsi="標楷體"/>
          <w:szCs w:val="24"/>
        </w:rPr>
      </w:pPr>
      <w:r w:rsidRPr="00D24FE0">
        <w:rPr>
          <w:rFonts w:ascii="標楷體" w:eastAsia="標楷體" w:hAnsi="標楷體" w:hint="eastAsia"/>
          <w:szCs w:val="24"/>
        </w:rPr>
        <w:t>申請人限實驗室負責老師，請逕至衛生福利部疾病管制署「感染性生物材料簽審通關系統」，申請一組帳號，將填完的資料，列印出來簽名後，生安會發文疾管署，</w:t>
      </w:r>
      <w:r w:rsidR="00CA5112" w:rsidRPr="00D24FE0">
        <w:rPr>
          <w:rFonts w:ascii="標楷體" w:eastAsia="標楷體" w:hAnsi="標楷體" w:hint="eastAsia"/>
          <w:szCs w:val="24"/>
        </w:rPr>
        <w:t>申</w:t>
      </w:r>
      <w:r w:rsidRPr="00D24FE0">
        <w:rPr>
          <w:rFonts w:ascii="標楷體" w:eastAsia="標楷體" w:hAnsi="標楷體" w:hint="eastAsia"/>
          <w:szCs w:val="24"/>
        </w:rPr>
        <w:t>請核發許可公文。注意：簽審通關系統貨品分類代碼請參照感染性生物材料暨傳染病檢體輸出入管理規定填寫。</w:t>
      </w:r>
    </w:p>
    <w:p w14:paraId="1E38E1EF" w14:textId="07A14E2D" w:rsidR="000F03A7" w:rsidRPr="00D24FE0" w:rsidRDefault="000F03A7" w:rsidP="00D24FE0">
      <w:pPr>
        <w:pStyle w:val="a7"/>
        <w:numPr>
          <w:ilvl w:val="0"/>
          <w:numId w:val="1"/>
        </w:numPr>
        <w:spacing w:line="440" w:lineRule="exact"/>
        <w:ind w:leftChars="0" w:left="284" w:hanging="284"/>
        <w:rPr>
          <w:rFonts w:ascii="標楷體" w:eastAsia="標楷體" w:hAnsi="標楷體"/>
          <w:szCs w:val="24"/>
        </w:rPr>
      </w:pPr>
      <w:r w:rsidRPr="00D24FE0">
        <w:rPr>
          <w:rFonts w:ascii="標楷體" w:eastAsia="標楷體" w:hAnsi="標楷體" w:hint="eastAsia"/>
          <w:szCs w:val="24"/>
        </w:rPr>
        <w:t>收到疾管署許可公文後，方可輸入生物材料。待申</w:t>
      </w:r>
      <w:r w:rsidR="00696A7E" w:rsidRPr="00D24FE0">
        <w:rPr>
          <w:rFonts w:ascii="標楷體" w:eastAsia="標楷體" w:hAnsi="標楷體" w:hint="eastAsia"/>
          <w:szCs w:val="24"/>
        </w:rPr>
        <w:t>請</w:t>
      </w:r>
      <w:r w:rsidRPr="00D24FE0">
        <w:rPr>
          <w:rFonts w:ascii="標楷體" w:eastAsia="標楷體" w:hAnsi="標楷體" w:hint="eastAsia"/>
          <w:szCs w:val="24"/>
        </w:rPr>
        <w:t>人收到生物材料後，請妥善管理並於一周內填寫「銘傳大學生物材料輸出入情形通報單」送</w:t>
      </w:r>
      <w:r w:rsidR="00696A7E" w:rsidRPr="00D24FE0">
        <w:rPr>
          <w:rFonts w:ascii="標楷體" w:eastAsia="標楷體" w:hAnsi="標楷體" w:hint="eastAsia"/>
          <w:szCs w:val="24"/>
        </w:rPr>
        <w:t>交</w:t>
      </w:r>
      <w:r w:rsidRPr="00D24FE0">
        <w:rPr>
          <w:rFonts w:ascii="標楷體" w:eastAsia="標楷體" w:hAnsi="標楷體" w:hint="eastAsia"/>
          <w:szCs w:val="24"/>
        </w:rPr>
        <w:t>生安會存查</w:t>
      </w:r>
      <w:r w:rsidR="00BE6C28" w:rsidRPr="00D24FE0">
        <w:rPr>
          <w:rFonts w:ascii="標楷體" w:eastAsia="標楷體" w:hAnsi="標楷體" w:hint="eastAsia"/>
          <w:szCs w:val="24"/>
        </w:rPr>
        <w:t xml:space="preserve"> </w:t>
      </w:r>
      <w:r w:rsidR="00BE6C28" w:rsidRPr="00D24FE0">
        <w:rPr>
          <w:rFonts w:ascii="標楷體" w:eastAsia="標楷體" w:hAnsi="標楷體"/>
          <w:szCs w:val="24"/>
        </w:rPr>
        <w:t>(附件四</w:t>
      </w:r>
      <w:r w:rsidR="00BE6C28" w:rsidRPr="00D24FE0">
        <w:rPr>
          <w:rFonts w:ascii="標楷體" w:eastAsia="標楷體" w:hAnsi="標楷體" w:hint="eastAsia"/>
          <w:szCs w:val="24"/>
        </w:rPr>
        <w:t>)</w:t>
      </w:r>
      <w:r w:rsidRPr="00D24FE0">
        <w:rPr>
          <w:rFonts w:ascii="標楷體" w:eastAsia="標楷體" w:hAnsi="標楷體" w:hint="eastAsia"/>
          <w:szCs w:val="24"/>
        </w:rPr>
        <w:t>。</w:t>
      </w:r>
    </w:p>
    <w:p w14:paraId="2270D1ED" w14:textId="094918CC" w:rsidR="000F03A7" w:rsidRPr="00D24FE0" w:rsidRDefault="000F03A7" w:rsidP="00D24FE0">
      <w:pPr>
        <w:spacing w:line="440" w:lineRule="exact"/>
        <w:rPr>
          <w:rFonts w:ascii="標楷體" w:eastAsia="標楷體" w:hAnsi="標楷體"/>
          <w:szCs w:val="24"/>
        </w:rPr>
      </w:pPr>
    </w:p>
    <w:p w14:paraId="04FE27C5" w14:textId="77777777" w:rsidR="000F03A7" w:rsidRPr="00D24FE0" w:rsidRDefault="000F03A7" w:rsidP="00D24FE0">
      <w:pPr>
        <w:spacing w:line="440" w:lineRule="exact"/>
        <w:rPr>
          <w:rFonts w:ascii="標楷體" w:eastAsia="標楷體" w:hAnsi="標楷體"/>
          <w:b/>
          <w:szCs w:val="24"/>
        </w:rPr>
      </w:pPr>
      <w:r w:rsidRPr="00D24FE0">
        <w:rPr>
          <w:rFonts w:ascii="標楷體" w:eastAsia="標楷體" w:hAnsi="標楷體" w:hint="eastAsia"/>
          <w:b/>
          <w:szCs w:val="24"/>
        </w:rPr>
        <w:t>生物材料申請，應檢具申請書種類如下：</w:t>
      </w:r>
    </w:p>
    <w:p w14:paraId="254866F7" w14:textId="77777777" w:rsidR="000F03A7" w:rsidRPr="00D24FE0" w:rsidRDefault="000F03A7" w:rsidP="00D24FE0">
      <w:pPr>
        <w:spacing w:line="440" w:lineRule="exact"/>
        <w:rPr>
          <w:rFonts w:ascii="標楷體" w:eastAsia="標楷體" w:hAnsi="標楷體"/>
          <w:szCs w:val="24"/>
        </w:rPr>
      </w:pPr>
      <w:r w:rsidRPr="00D24FE0">
        <w:rPr>
          <w:rFonts w:ascii="標楷體" w:eastAsia="標楷體" w:hAnsi="標楷體" w:hint="eastAsia"/>
          <w:szCs w:val="24"/>
        </w:rPr>
        <w:t>(1)申請</w:t>
      </w:r>
      <w:r w:rsidRPr="00D24FE0">
        <w:rPr>
          <w:rFonts w:ascii="標楷體" w:eastAsia="標楷體" w:hAnsi="標楷體" w:hint="eastAsia"/>
          <w:b/>
          <w:szCs w:val="24"/>
        </w:rPr>
        <w:t>第一級生物材料輸出入</w:t>
      </w:r>
      <w:r w:rsidRPr="00D24FE0">
        <w:rPr>
          <w:rFonts w:ascii="標楷體" w:eastAsia="標楷體" w:hAnsi="標楷體" w:hint="eastAsia"/>
          <w:szCs w:val="24"/>
        </w:rPr>
        <w:t>:</w:t>
      </w:r>
    </w:p>
    <w:p w14:paraId="65A2E69F" w14:textId="27FB2054" w:rsidR="000F03A7" w:rsidRPr="00D24FE0" w:rsidRDefault="000F03A7" w:rsidP="00D24FE0">
      <w:pPr>
        <w:spacing w:line="440" w:lineRule="exact"/>
        <w:rPr>
          <w:rFonts w:ascii="標楷體" w:eastAsia="標楷體" w:hAnsi="標楷體"/>
          <w:szCs w:val="24"/>
        </w:rPr>
      </w:pPr>
      <w:r w:rsidRPr="00D24FE0">
        <w:rPr>
          <w:rFonts w:ascii="標楷體" w:eastAsia="標楷體" w:hAnsi="標楷體" w:hint="eastAsia"/>
          <w:szCs w:val="24"/>
        </w:rPr>
        <w:t>A.「</w:t>
      </w:r>
      <w:r w:rsidR="00CA5112" w:rsidRPr="00D24FE0">
        <w:rPr>
          <w:rFonts w:ascii="標楷體" w:eastAsia="標楷體" w:hAnsi="標楷體" w:hint="eastAsia"/>
          <w:szCs w:val="24"/>
        </w:rPr>
        <w:t>銘傳大學輸出(入)生物材料申請書</w:t>
      </w:r>
      <w:r w:rsidRPr="00D24FE0">
        <w:rPr>
          <w:rFonts w:ascii="標楷體" w:eastAsia="標楷體" w:hAnsi="標楷體" w:hint="eastAsia"/>
          <w:szCs w:val="24"/>
        </w:rPr>
        <w:t>」(附件</w:t>
      </w:r>
      <w:r w:rsidR="00CA5112" w:rsidRPr="00D24FE0">
        <w:rPr>
          <w:rFonts w:ascii="標楷體" w:eastAsia="標楷體" w:hAnsi="標楷體" w:hint="eastAsia"/>
          <w:szCs w:val="24"/>
        </w:rPr>
        <w:t>一</w:t>
      </w:r>
      <w:r w:rsidRPr="00D24FE0">
        <w:rPr>
          <w:rFonts w:ascii="標楷體" w:eastAsia="標楷體" w:hAnsi="標楷體" w:hint="eastAsia"/>
          <w:szCs w:val="24"/>
        </w:rPr>
        <w:t>)</w:t>
      </w:r>
    </w:p>
    <w:p w14:paraId="35765A3F" w14:textId="2DF6FFC9" w:rsidR="000F03A7" w:rsidRPr="00D24FE0" w:rsidRDefault="000F03A7" w:rsidP="00D24FE0">
      <w:pPr>
        <w:spacing w:line="440" w:lineRule="exact"/>
        <w:rPr>
          <w:rFonts w:ascii="標楷體" w:eastAsia="標楷體" w:hAnsi="標楷體"/>
          <w:szCs w:val="24"/>
        </w:rPr>
      </w:pPr>
      <w:r w:rsidRPr="00D24FE0">
        <w:rPr>
          <w:rFonts w:ascii="標楷體" w:eastAsia="標楷體" w:hAnsi="標楷體" w:hint="eastAsia"/>
          <w:szCs w:val="24"/>
        </w:rPr>
        <w:t>B.「</w:t>
      </w:r>
      <w:r w:rsidR="00082752" w:rsidRPr="00D24FE0">
        <w:rPr>
          <w:rFonts w:ascii="標楷體" w:eastAsia="標楷體" w:hAnsi="標楷體" w:hint="eastAsia"/>
          <w:szCs w:val="24"/>
        </w:rPr>
        <w:t>銘傳大學</w:t>
      </w:r>
      <w:r w:rsidRPr="00D24FE0">
        <w:rPr>
          <w:rFonts w:ascii="標楷體" w:eastAsia="標楷體" w:hAnsi="標楷體" w:hint="eastAsia"/>
          <w:szCs w:val="24"/>
        </w:rPr>
        <w:t>輸出(入)申請案實驗計畫摘要」(附件</w:t>
      </w:r>
      <w:r w:rsidR="00C41733" w:rsidRPr="00D24FE0">
        <w:rPr>
          <w:rFonts w:ascii="標楷體" w:eastAsia="標楷體" w:hAnsi="標楷體" w:hint="eastAsia"/>
          <w:szCs w:val="24"/>
        </w:rPr>
        <w:t>二</w:t>
      </w:r>
      <w:r w:rsidRPr="00D24FE0">
        <w:rPr>
          <w:rFonts w:ascii="標楷體" w:eastAsia="標楷體" w:hAnsi="標楷體" w:hint="eastAsia"/>
          <w:szCs w:val="24"/>
        </w:rPr>
        <w:t>)</w:t>
      </w:r>
    </w:p>
    <w:p w14:paraId="1870FFBA" w14:textId="77777777" w:rsidR="000F03A7" w:rsidRPr="00D24FE0" w:rsidRDefault="000F03A7" w:rsidP="00D24FE0">
      <w:pPr>
        <w:spacing w:line="440" w:lineRule="exact"/>
        <w:rPr>
          <w:rFonts w:ascii="標楷體" w:eastAsia="標楷體" w:hAnsi="標楷體"/>
          <w:szCs w:val="24"/>
        </w:rPr>
      </w:pPr>
    </w:p>
    <w:p w14:paraId="420F3812" w14:textId="77777777" w:rsidR="000F03A7" w:rsidRPr="00D24FE0" w:rsidRDefault="000F03A7" w:rsidP="00D24FE0">
      <w:pPr>
        <w:spacing w:line="440" w:lineRule="exact"/>
        <w:rPr>
          <w:rFonts w:ascii="標楷體" w:eastAsia="標楷體" w:hAnsi="標楷體"/>
          <w:szCs w:val="24"/>
        </w:rPr>
      </w:pPr>
      <w:r w:rsidRPr="00D24FE0">
        <w:rPr>
          <w:rFonts w:ascii="標楷體" w:eastAsia="標楷體" w:hAnsi="標楷體" w:hint="eastAsia"/>
          <w:szCs w:val="24"/>
        </w:rPr>
        <w:t>(2)申請</w:t>
      </w:r>
      <w:r w:rsidRPr="00D24FE0">
        <w:rPr>
          <w:rFonts w:ascii="標楷體" w:eastAsia="標楷體" w:hAnsi="標楷體" w:hint="eastAsia"/>
          <w:b/>
          <w:szCs w:val="24"/>
        </w:rPr>
        <w:t>第二級生物材料輸出入</w:t>
      </w:r>
      <w:r w:rsidRPr="00D24FE0">
        <w:rPr>
          <w:rFonts w:ascii="標楷體" w:eastAsia="標楷體" w:hAnsi="標楷體" w:hint="eastAsia"/>
          <w:szCs w:val="24"/>
        </w:rPr>
        <w:t>:</w:t>
      </w:r>
    </w:p>
    <w:p w14:paraId="5CE6D88A" w14:textId="72ED3F49" w:rsidR="000F03A7" w:rsidRPr="00D24FE0" w:rsidRDefault="000F03A7" w:rsidP="00D24FE0">
      <w:pPr>
        <w:spacing w:line="440" w:lineRule="exact"/>
        <w:rPr>
          <w:rFonts w:ascii="標楷體" w:eastAsia="標楷體" w:hAnsi="標楷體"/>
          <w:szCs w:val="24"/>
        </w:rPr>
      </w:pPr>
      <w:r w:rsidRPr="00D24FE0">
        <w:rPr>
          <w:rFonts w:ascii="標楷體" w:eastAsia="標楷體" w:hAnsi="標楷體" w:hint="eastAsia"/>
          <w:szCs w:val="24"/>
        </w:rPr>
        <w:t>A.「</w:t>
      </w:r>
      <w:r w:rsidR="00CA5112" w:rsidRPr="00D24FE0">
        <w:rPr>
          <w:rFonts w:ascii="標楷體" w:eastAsia="標楷體" w:hAnsi="標楷體" w:hint="eastAsia"/>
          <w:szCs w:val="24"/>
        </w:rPr>
        <w:t>銘傳大學輸出(入)生物材料申請書</w:t>
      </w:r>
      <w:r w:rsidRPr="00D24FE0">
        <w:rPr>
          <w:rFonts w:ascii="標楷體" w:eastAsia="標楷體" w:hAnsi="標楷體" w:hint="eastAsia"/>
          <w:szCs w:val="24"/>
        </w:rPr>
        <w:t>」(附件</w:t>
      </w:r>
      <w:r w:rsidR="00C41733" w:rsidRPr="00D24FE0">
        <w:rPr>
          <w:rFonts w:ascii="標楷體" w:eastAsia="標楷體" w:hAnsi="標楷體" w:hint="eastAsia"/>
          <w:szCs w:val="24"/>
        </w:rPr>
        <w:t>一</w:t>
      </w:r>
      <w:r w:rsidRPr="00D24FE0">
        <w:rPr>
          <w:rFonts w:ascii="標楷體" w:eastAsia="標楷體" w:hAnsi="標楷體" w:hint="eastAsia"/>
          <w:szCs w:val="24"/>
        </w:rPr>
        <w:t>)</w:t>
      </w:r>
    </w:p>
    <w:p w14:paraId="1F0E0359" w14:textId="1A34D8D5" w:rsidR="000F03A7" w:rsidRPr="00B94CE8" w:rsidRDefault="000F03A7" w:rsidP="00D24FE0">
      <w:pPr>
        <w:spacing w:line="440" w:lineRule="exact"/>
        <w:ind w:rightChars="-142" w:right="-341"/>
        <w:rPr>
          <w:rFonts w:ascii="標楷體" w:eastAsia="標楷體" w:hAnsi="標楷體"/>
          <w:color w:val="FF0000"/>
          <w:szCs w:val="24"/>
        </w:rPr>
      </w:pPr>
      <w:r w:rsidRPr="00D24FE0">
        <w:rPr>
          <w:rFonts w:ascii="標楷體" w:eastAsia="標楷體" w:hAnsi="標楷體" w:hint="eastAsia"/>
          <w:szCs w:val="24"/>
        </w:rPr>
        <w:t>B.</w:t>
      </w:r>
      <w:r w:rsidR="00B94CE8" w:rsidRPr="00B94CE8">
        <w:rPr>
          <w:rFonts w:hint="eastAsia"/>
        </w:rPr>
        <w:t xml:space="preserve"> </w:t>
      </w:r>
      <w:bookmarkStart w:id="0" w:name="_GoBack"/>
      <w:r w:rsidR="00B94CE8" w:rsidRPr="000612BF">
        <w:rPr>
          <w:rFonts w:ascii="標楷體" w:eastAsia="標楷體" w:hAnsi="標楷體" w:hint="eastAsia"/>
          <w:szCs w:val="24"/>
        </w:rPr>
        <w:t>微生物、基因重組實驗計畫書與</w:t>
      </w:r>
      <w:bookmarkEnd w:id="0"/>
      <w:r w:rsidRPr="00D24FE0">
        <w:rPr>
          <w:rFonts w:ascii="標楷體" w:eastAsia="標楷體" w:hAnsi="標楷體" w:hint="eastAsia"/>
          <w:szCs w:val="24"/>
        </w:rPr>
        <w:t>「</w:t>
      </w:r>
      <w:r w:rsidR="00C41733" w:rsidRPr="00D24FE0">
        <w:rPr>
          <w:rFonts w:ascii="標楷體" w:eastAsia="標楷體" w:hAnsi="標楷體" w:hint="eastAsia"/>
          <w:szCs w:val="24"/>
        </w:rPr>
        <w:t>輸出入RG2以上病原體或生物毒素之生物安全管理組織審查同意書</w:t>
      </w:r>
      <w:r w:rsidRPr="00D24FE0">
        <w:rPr>
          <w:rFonts w:ascii="標楷體" w:eastAsia="標楷體" w:hAnsi="標楷體" w:hint="eastAsia"/>
          <w:szCs w:val="24"/>
        </w:rPr>
        <w:t>」(附件</w:t>
      </w:r>
      <w:r w:rsidR="00C41733" w:rsidRPr="00D24FE0">
        <w:rPr>
          <w:rFonts w:ascii="標楷體" w:eastAsia="標楷體" w:hAnsi="標楷體" w:hint="eastAsia"/>
          <w:szCs w:val="24"/>
        </w:rPr>
        <w:t>三</w:t>
      </w:r>
      <w:r w:rsidRPr="00D24FE0">
        <w:rPr>
          <w:rFonts w:ascii="標楷體" w:eastAsia="標楷體" w:hAnsi="標楷體" w:hint="eastAsia"/>
          <w:szCs w:val="24"/>
        </w:rPr>
        <w:t>)</w:t>
      </w:r>
    </w:p>
    <w:p w14:paraId="75B5B7D2" w14:textId="77777777" w:rsidR="009E0548" w:rsidRPr="00D24FE0" w:rsidRDefault="009E0548" w:rsidP="00D24FE0">
      <w:pPr>
        <w:spacing w:line="440" w:lineRule="exact"/>
        <w:rPr>
          <w:rFonts w:ascii="標楷體" w:eastAsia="標楷體" w:hAnsi="標楷體"/>
          <w:szCs w:val="24"/>
        </w:rPr>
      </w:pPr>
    </w:p>
    <w:p w14:paraId="4C143011" w14:textId="761DF10F" w:rsidR="00082752" w:rsidRPr="00D24FE0" w:rsidRDefault="009E0548" w:rsidP="00D24FE0">
      <w:pPr>
        <w:spacing w:line="440" w:lineRule="exact"/>
        <w:rPr>
          <w:rFonts w:ascii="標楷體" w:eastAsia="標楷體" w:hAnsi="標楷體"/>
          <w:szCs w:val="24"/>
        </w:rPr>
      </w:pPr>
      <w:r w:rsidRPr="00D24FE0">
        <w:rPr>
          <w:rFonts w:ascii="標楷體" w:eastAsia="標楷體" w:hAnsi="標楷體"/>
          <w:szCs w:val="24"/>
        </w:rPr>
        <w:t>3</w:t>
      </w:r>
      <w:r w:rsidR="00082752" w:rsidRPr="00D24FE0">
        <w:rPr>
          <w:rFonts w:ascii="標楷體" w:eastAsia="標楷體" w:hAnsi="標楷體" w:hint="eastAsia"/>
          <w:szCs w:val="24"/>
        </w:rPr>
        <w:t>)申請書亦須檢附以下資料</w:t>
      </w:r>
    </w:p>
    <w:p w14:paraId="3D84C741" w14:textId="5759D85E" w:rsidR="00082752" w:rsidRPr="00D24FE0" w:rsidRDefault="00082752" w:rsidP="00D24FE0">
      <w:pPr>
        <w:spacing w:line="440" w:lineRule="exact"/>
        <w:rPr>
          <w:rFonts w:ascii="標楷體" w:eastAsia="標楷體" w:hAnsi="標楷體"/>
          <w:szCs w:val="24"/>
        </w:rPr>
      </w:pPr>
      <w:r w:rsidRPr="00D24FE0">
        <w:rPr>
          <w:rFonts w:ascii="標楷體" w:eastAsia="標楷體" w:hAnsi="標楷體" w:hint="eastAsia"/>
          <w:szCs w:val="24"/>
        </w:rPr>
        <w:t>A. 檢具生物材料危險等級證明文件</w:t>
      </w:r>
      <w:r w:rsidR="004E5629" w:rsidRPr="00D24FE0">
        <w:rPr>
          <w:rFonts w:ascii="標楷體" w:eastAsia="標楷體" w:hAnsi="標楷體" w:hint="eastAsia"/>
          <w:szCs w:val="24"/>
        </w:rPr>
        <w:t xml:space="preserve"> </w:t>
      </w:r>
    </w:p>
    <w:p w14:paraId="29DCE29B" w14:textId="0D4B509B" w:rsidR="00082752" w:rsidRPr="00D24FE0" w:rsidRDefault="00082752" w:rsidP="00D24FE0">
      <w:pPr>
        <w:spacing w:line="440" w:lineRule="exact"/>
        <w:ind w:leftChars="-1" w:left="284" w:hangingChars="119" w:hanging="286"/>
        <w:rPr>
          <w:rFonts w:ascii="標楷體" w:eastAsia="標楷體" w:hAnsi="標楷體"/>
          <w:szCs w:val="24"/>
        </w:rPr>
      </w:pPr>
      <w:r w:rsidRPr="00D24FE0">
        <w:rPr>
          <w:rFonts w:ascii="標楷體" w:eastAsia="標楷體" w:hAnsi="標楷體" w:hint="eastAsia"/>
          <w:szCs w:val="24"/>
        </w:rPr>
        <w:t>B. 感染性生物材料</w:t>
      </w:r>
      <w:r w:rsidR="009E0548" w:rsidRPr="00D24FE0">
        <w:rPr>
          <w:rFonts w:ascii="標楷體" w:eastAsia="標楷體" w:hAnsi="標楷體" w:hint="eastAsia"/>
          <w:szCs w:val="24"/>
        </w:rPr>
        <w:t>為病原體者，第一級至第二級危險群微生物之清單，請參閱「衛生福利部</w:t>
      </w:r>
      <w:r w:rsidRPr="00D24FE0">
        <w:rPr>
          <w:rFonts w:ascii="標楷體" w:eastAsia="標楷體" w:hAnsi="標楷體" w:hint="eastAsia"/>
          <w:szCs w:val="24"/>
        </w:rPr>
        <w:t xml:space="preserve">感染性生物材料管理作業要點」之附表1至附表2。 </w:t>
      </w:r>
    </w:p>
    <w:p w14:paraId="22878A24" w14:textId="77777777" w:rsidR="00082752" w:rsidRPr="00D24FE0" w:rsidRDefault="00082752" w:rsidP="00D24FE0">
      <w:pPr>
        <w:spacing w:line="440" w:lineRule="exact"/>
        <w:rPr>
          <w:rFonts w:ascii="標楷體" w:eastAsia="標楷體" w:hAnsi="標楷體"/>
          <w:szCs w:val="24"/>
        </w:rPr>
      </w:pPr>
    </w:p>
    <w:p w14:paraId="44CB5035" w14:textId="7EDD0DC1" w:rsidR="00082752" w:rsidRPr="00D24FE0" w:rsidRDefault="00082752" w:rsidP="00D24FE0">
      <w:pPr>
        <w:spacing w:line="440" w:lineRule="exact"/>
        <w:rPr>
          <w:rFonts w:ascii="標楷體" w:eastAsia="標楷體" w:hAnsi="標楷體"/>
          <w:b/>
          <w:szCs w:val="24"/>
        </w:rPr>
      </w:pPr>
      <w:r w:rsidRPr="00D24FE0">
        <w:rPr>
          <w:rFonts w:ascii="Segoe UI Symbol" w:eastAsia="標楷體" w:hAnsi="Segoe UI Symbol" w:cs="Segoe UI Symbol"/>
          <w:szCs w:val="24"/>
        </w:rPr>
        <w:t>♦</w:t>
      </w:r>
      <w:r w:rsidR="007A0916" w:rsidRPr="00D24FE0">
        <w:rPr>
          <w:rFonts w:ascii="標楷體" w:eastAsia="標楷體" w:hAnsi="標楷體" w:cs="Segoe UI Symbol"/>
          <w:szCs w:val="24"/>
        </w:rPr>
        <w:t xml:space="preserve"> </w:t>
      </w:r>
      <w:r w:rsidRPr="00D24FE0">
        <w:rPr>
          <w:rFonts w:ascii="標楷體" w:eastAsia="標楷體" w:hAnsi="標楷體" w:hint="eastAsia"/>
          <w:b/>
          <w:szCs w:val="24"/>
        </w:rPr>
        <w:t>注意事項</w:t>
      </w:r>
      <w:r w:rsidRPr="00D24FE0">
        <w:rPr>
          <w:rFonts w:ascii="標楷體" w:eastAsia="標楷體" w:hAnsi="標楷體"/>
          <w:b/>
          <w:szCs w:val="24"/>
        </w:rPr>
        <w:t>:</w:t>
      </w:r>
    </w:p>
    <w:p w14:paraId="46D0E5E2" w14:textId="70A5DB3A" w:rsidR="00082752" w:rsidRPr="00D24FE0" w:rsidRDefault="00082752" w:rsidP="00D24FE0">
      <w:pPr>
        <w:pStyle w:val="a7"/>
        <w:numPr>
          <w:ilvl w:val="0"/>
          <w:numId w:val="2"/>
        </w:numPr>
        <w:spacing w:line="440" w:lineRule="exact"/>
        <w:ind w:leftChars="0" w:left="567" w:hanging="283"/>
        <w:rPr>
          <w:rFonts w:ascii="標楷體" w:eastAsia="標楷體" w:hAnsi="標楷體"/>
          <w:szCs w:val="24"/>
        </w:rPr>
      </w:pPr>
      <w:r w:rsidRPr="00D24FE0">
        <w:rPr>
          <w:rFonts w:ascii="標楷體" w:eastAsia="標楷體" w:hAnsi="標楷體" w:hint="eastAsia"/>
          <w:szCs w:val="24"/>
        </w:rPr>
        <w:t>RG2病原體及生物毒素應至少符合BSL-2安全規範。</w:t>
      </w:r>
    </w:p>
    <w:p w14:paraId="2C338882" w14:textId="3DDACC29" w:rsidR="00082752" w:rsidRPr="00007205" w:rsidRDefault="00082752" w:rsidP="00CA5039">
      <w:pPr>
        <w:pStyle w:val="a7"/>
        <w:numPr>
          <w:ilvl w:val="0"/>
          <w:numId w:val="2"/>
        </w:numPr>
        <w:spacing w:line="440" w:lineRule="exact"/>
        <w:ind w:leftChars="0" w:left="567" w:hanging="283"/>
        <w:rPr>
          <w:rFonts w:ascii="標楷體" w:eastAsia="標楷體" w:hAnsi="標楷體"/>
          <w:szCs w:val="24"/>
        </w:rPr>
      </w:pPr>
      <w:r w:rsidRPr="00007205">
        <w:rPr>
          <w:rFonts w:ascii="標楷體" w:eastAsia="標楷體" w:hAnsi="標楷體" w:hint="eastAsia"/>
          <w:szCs w:val="24"/>
        </w:rPr>
        <w:t>生物安全會審理約3-7個工作天，通過後再行文至主管機關，亦須約3-7個工作天，請務必盡早提出</w:t>
      </w:r>
      <w:r w:rsidR="004E5629" w:rsidRPr="00007205">
        <w:rPr>
          <w:rFonts w:ascii="標楷體" w:eastAsia="標楷體" w:hAnsi="標楷體" w:hint="eastAsia"/>
          <w:szCs w:val="24"/>
        </w:rPr>
        <w:t>。</w:t>
      </w:r>
    </w:p>
    <w:sectPr w:rsidR="00082752" w:rsidRPr="00007205" w:rsidSect="009E0548">
      <w:pgSz w:w="11906" w:h="16838"/>
      <w:pgMar w:top="1440" w:right="991"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C459E" w14:textId="77777777" w:rsidR="009C1B46" w:rsidRDefault="009C1B46" w:rsidP="000F03A7">
      <w:r>
        <w:separator/>
      </w:r>
    </w:p>
  </w:endnote>
  <w:endnote w:type="continuationSeparator" w:id="0">
    <w:p w14:paraId="65453301" w14:textId="77777777" w:rsidR="009C1B46" w:rsidRDefault="009C1B46" w:rsidP="000F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10E7A" w14:textId="77777777" w:rsidR="009C1B46" w:rsidRDefault="009C1B46" w:rsidP="000F03A7">
      <w:r>
        <w:separator/>
      </w:r>
    </w:p>
  </w:footnote>
  <w:footnote w:type="continuationSeparator" w:id="0">
    <w:p w14:paraId="2F6A05EB" w14:textId="77777777" w:rsidR="009C1B46" w:rsidRDefault="009C1B46" w:rsidP="000F03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CEA"/>
    <w:multiLevelType w:val="hybridMultilevel"/>
    <w:tmpl w:val="F410BA2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32FA562C"/>
    <w:multiLevelType w:val="hybridMultilevel"/>
    <w:tmpl w:val="F380091E"/>
    <w:lvl w:ilvl="0" w:tplc="5DD879E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55B679D8"/>
    <w:multiLevelType w:val="hybridMultilevel"/>
    <w:tmpl w:val="64A0CD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DF"/>
    <w:rsid w:val="00007205"/>
    <w:rsid w:val="000612BF"/>
    <w:rsid w:val="00082752"/>
    <w:rsid w:val="000F03A7"/>
    <w:rsid w:val="001B0C56"/>
    <w:rsid w:val="001D3879"/>
    <w:rsid w:val="001E2FB1"/>
    <w:rsid w:val="00206C46"/>
    <w:rsid w:val="003D54B1"/>
    <w:rsid w:val="004A4A69"/>
    <w:rsid w:val="004E5629"/>
    <w:rsid w:val="005B7F3D"/>
    <w:rsid w:val="00696A7E"/>
    <w:rsid w:val="006C2DCD"/>
    <w:rsid w:val="007A0916"/>
    <w:rsid w:val="008D0C70"/>
    <w:rsid w:val="008D2AE9"/>
    <w:rsid w:val="00932DE3"/>
    <w:rsid w:val="009C1B46"/>
    <w:rsid w:val="009E0548"/>
    <w:rsid w:val="00A7151B"/>
    <w:rsid w:val="00A909B3"/>
    <w:rsid w:val="00AB31DF"/>
    <w:rsid w:val="00B00A53"/>
    <w:rsid w:val="00B94CE8"/>
    <w:rsid w:val="00BA7E71"/>
    <w:rsid w:val="00BE6C28"/>
    <w:rsid w:val="00C41733"/>
    <w:rsid w:val="00CA5112"/>
    <w:rsid w:val="00D24FE0"/>
    <w:rsid w:val="00D6131D"/>
    <w:rsid w:val="00DA1309"/>
    <w:rsid w:val="00E470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9B937"/>
  <w15:chartTrackingRefBased/>
  <w15:docId w15:val="{A2853D42-D34F-44CF-836C-6F1685F2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3A7"/>
    <w:pPr>
      <w:tabs>
        <w:tab w:val="center" w:pos="4153"/>
        <w:tab w:val="right" w:pos="8306"/>
      </w:tabs>
      <w:snapToGrid w:val="0"/>
    </w:pPr>
    <w:rPr>
      <w:sz w:val="20"/>
      <w:szCs w:val="20"/>
    </w:rPr>
  </w:style>
  <w:style w:type="character" w:customStyle="1" w:styleId="a4">
    <w:name w:val="頁首 字元"/>
    <w:basedOn w:val="a0"/>
    <w:link w:val="a3"/>
    <w:uiPriority w:val="99"/>
    <w:rsid w:val="000F03A7"/>
    <w:rPr>
      <w:sz w:val="20"/>
      <w:szCs w:val="20"/>
    </w:rPr>
  </w:style>
  <w:style w:type="paragraph" w:styleId="a5">
    <w:name w:val="footer"/>
    <w:basedOn w:val="a"/>
    <w:link w:val="a6"/>
    <w:uiPriority w:val="99"/>
    <w:unhideWhenUsed/>
    <w:rsid w:val="000F03A7"/>
    <w:pPr>
      <w:tabs>
        <w:tab w:val="center" w:pos="4153"/>
        <w:tab w:val="right" w:pos="8306"/>
      </w:tabs>
      <w:snapToGrid w:val="0"/>
    </w:pPr>
    <w:rPr>
      <w:sz w:val="20"/>
      <w:szCs w:val="20"/>
    </w:rPr>
  </w:style>
  <w:style w:type="character" w:customStyle="1" w:styleId="a6">
    <w:name w:val="頁尾 字元"/>
    <w:basedOn w:val="a0"/>
    <w:link w:val="a5"/>
    <w:uiPriority w:val="99"/>
    <w:rsid w:val="000F03A7"/>
    <w:rPr>
      <w:sz w:val="20"/>
      <w:szCs w:val="20"/>
    </w:rPr>
  </w:style>
  <w:style w:type="paragraph" w:styleId="a7">
    <w:name w:val="List Paragraph"/>
    <w:basedOn w:val="a"/>
    <w:uiPriority w:val="34"/>
    <w:qFormat/>
    <w:rsid w:val="000F03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4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陳俊傑</dc:creator>
  <cp:keywords/>
  <dc:description/>
  <cp:lastModifiedBy>mcu</cp:lastModifiedBy>
  <cp:revision>17</cp:revision>
  <cp:lastPrinted>2022-07-01T01:55:00Z</cp:lastPrinted>
  <dcterms:created xsi:type="dcterms:W3CDTF">2022-06-29T00:11:00Z</dcterms:created>
  <dcterms:modified xsi:type="dcterms:W3CDTF">2022-07-01T06:15:00Z</dcterms:modified>
</cp:coreProperties>
</file>